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94" w:rsidRPr="00283225" w:rsidRDefault="0059227E" w:rsidP="0059227E">
      <w:pPr>
        <w:spacing w:before="60"/>
        <w:jc w:val="center"/>
        <w:rPr>
          <w:rFonts w:ascii="Arial" w:hAnsi="Arial" w:cs="Arial"/>
          <w:i/>
          <w:sz w:val="28"/>
          <w:szCs w:val="28"/>
        </w:rPr>
      </w:pPr>
      <w:r w:rsidRPr="00283225">
        <w:rPr>
          <w:rFonts w:ascii="Arial" w:hAnsi="Arial" w:cs="Arial"/>
          <w:i/>
          <w:sz w:val="28"/>
          <w:szCs w:val="28"/>
        </w:rPr>
        <w:t>ALGELE</w:t>
      </w:r>
    </w:p>
    <w:p w:rsidR="0059227E" w:rsidRPr="00C54E79" w:rsidRDefault="0059227E" w:rsidP="00C654A7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Sunt eucariote uni- sau pluricelulare din regnul</w:t>
      </w:r>
      <w:r w:rsidR="005F0431" w:rsidRPr="00C54E79">
        <w:rPr>
          <w:rFonts w:ascii="Arial" w:hAnsi="Arial" w:cs="Arial"/>
          <w:sz w:val="24"/>
          <w:szCs w:val="24"/>
        </w:rPr>
        <w:t xml:space="preserve"> Protista, al căror corp vegetativ</w:t>
      </w:r>
      <w:r w:rsidRPr="00C54E79">
        <w:rPr>
          <w:rFonts w:ascii="Arial" w:hAnsi="Arial" w:cs="Arial"/>
          <w:sz w:val="24"/>
          <w:szCs w:val="24"/>
        </w:rPr>
        <w:t xml:space="preserve"> se nume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te tal. Talurile pluricelulare pot fi: coloniale (Volvox)</w:t>
      </w:r>
      <w:r w:rsidR="00B223A6" w:rsidRPr="00C54E79">
        <w:rPr>
          <w:rFonts w:ascii="Arial" w:hAnsi="Arial" w:cs="Arial"/>
          <w:sz w:val="24"/>
          <w:szCs w:val="24"/>
        </w:rPr>
        <w:t xml:space="preserve"> […]</w:t>
      </w:r>
      <w:r w:rsidRPr="00C54E79">
        <w:rPr>
          <w:rFonts w:ascii="Arial" w:hAnsi="Arial" w:cs="Arial"/>
          <w:sz w:val="24"/>
          <w:szCs w:val="24"/>
        </w:rPr>
        <w:t>, filamentoase neramificate (Spirogyra) sau ramificate (Cladophora)</w:t>
      </w:r>
      <w:r w:rsidR="00B223A6" w:rsidRPr="00C54E79">
        <w:rPr>
          <w:rFonts w:ascii="Arial" w:hAnsi="Arial" w:cs="Arial"/>
          <w:sz w:val="24"/>
          <w:szCs w:val="24"/>
        </w:rPr>
        <w:t xml:space="preserve"> […]</w:t>
      </w:r>
      <w:r w:rsidRPr="00C54E79">
        <w:rPr>
          <w:rFonts w:ascii="Arial" w:hAnsi="Arial" w:cs="Arial"/>
          <w:sz w:val="24"/>
          <w:szCs w:val="24"/>
        </w:rPr>
        <w:t xml:space="preserve">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 taluri evoluate de tip</w:t>
      </w:r>
      <w:r w:rsidR="005F0431" w:rsidRPr="00C54E79">
        <w:rPr>
          <w:rFonts w:ascii="Arial" w:hAnsi="Arial" w:cs="Arial"/>
          <w:sz w:val="24"/>
          <w:szCs w:val="24"/>
        </w:rPr>
        <w:t xml:space="preserve"> cladomi</w:t>
      </w:r>
      <w:r w:rsidRPr="00C54E79">
        <w:rPr>
          <w:rFonts w:ascii="Arial" w:hAnsi="Arial" w:cs="Arial"/>
          <w:sz w:val="24"/>
          <w:szCs w:val="24"/>
        </w:rPr>
        <w:t>al (Laminaria)</w:t>
      </w:r>
      <w:r w:rsidR="00B223A6" w:rsidRPr="00C54E79">
        <w:rPr>
          <w:rFonts w:ascii="Arial" w:hAnsi="Arial" w:cs="Arial"/>
          <w:sz w:val="24"/>
          <w:szCs w:val="24"/>
        </w:rPr>
        <w:t xml:space="preserve"> […]</w:t>
      </w:r>
      <w:r w:rsidRPr="00C54E79">
        <w:rPr>
          <w:rFonts w:ascii="Arial" w:hAnsi="Arial" w:cs="Arial"/>
          <w:sz w:val="24"/>
          <w:szCs w:val="24"/>
        </w:rPr>
        <w:t>.</w:t>
      </w:r>
      <w:r w:rsidR="00B223A6" w:rsidRPr="00C54E79">
        <w:rPr>
          <w:rFonts w:ascii="Arial" w:hAnsi="Arial" w:cs="Arial"/>
          <w:sz w:val="24"/>
          <w:szCs w:val="24"/>
        </w:rPr>
        <w:t xml:space="preserve"> </w:t>
      </w:r>
      <w:r w:rsidRPr="00C54E79">
        <w:rPr>
          <w:rFonts w:ascii="Arial" w:hAnsi="Arial" w:cs="Arial"/>
          <w:sz w:val="24"/>
          <w:szCs w:val="24"/>
        </w:rPr>
        <w:t>Acestea sunt diferen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 xml:space="preserve">iate în rizoid, cauloid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 filoid.</w:t>
      </w:r>
    </w:p>
    <w:p w:rsidR="0059227E" w:rsidRPr="00C54E79" w:rsidRDefault="0059227E" w:rsidP="00C654A7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Celulele algale sunt în general uninucleate, dar pot fi plurinucleate (Cladophora).</w:t>
      </w:r>
      <w:r w:rsidR="008A43DB">
        <w:rPr>
          <w:rFonts w:ascii="Arial" w:hAnsi="Arial" w:cs="Arial"/>
          <w:sz w:val="24"/>
          <w:szCs w:val="24"/>
        </w:rPr>
        <w:t xml:space="preserve"> </w:t>
      </w:r>
      <w:r w:rsidRPr="00C54E79">
        <w:rPr>
          <w:rFonts w:ascii="Arial" w:hAnsi="Arial" w:cs="Arial"/>
          <w:sz w:val="24"/>
          <w:szCs w:val="24"/>
        </w:rPr>
        <w:t xml:space="preserve">Dimensiunile algelor pot fi reduse, microscopice, dar pot atinge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 xml:space="preserve">i dimensiuni mari, de zeci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 chiar sute de metri (de exemplu, alga brună Macrocystis ajunge până la 200 m).</w:t>
      </w:r>
    </w:p>
    <w:p w:rsidR="00B8665B" w:rsidRPr="00C54E79" w:rsidRDefault="00B8665B" w:rsidP="00B8665B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Nutri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>ia algelor este preponderent autotrofă, prin fotosinteză. Aceasta se realizează cu ajutorul pigmen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>ilor asimilatori din plastide. […]</w:t>
      </w:r>
    </w:p>
    <w:p w:rsidR="00F72F97" w:rsidRPr="00C54E79" w:rsidRDefault="00B8665B" w:rsidP="00B8665B">
      <w:pPr>
        <w:spacing w:before="60"/>
        <w:jc w:val="left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noProof/>
          <w:sz w:val="24"/>
          <w:szCs w:val="24"/>
          <w:lang w:eastAsia="ro-RO"/>
        </w:rPr>
        <w:t xml:space="preserve"> </w:t>
      </w:r>
      <w:r w:rsidR="00E60747">
        <w:rPr>
          <w:rFonts w:ascii="Arial" w:hAnsi="Arial" w:cs="Arial"/>
          <w:noProof/>
          <w:sz w:val="24"/>
          <w:szCs w:val="24"/>
          <w:lang w:eastAsia="ro-RO"/>
        </w:rPr>
        <w:drawing>
          <wp:inline distT="0" distB="0" distL="0" distR="0">
            <wp:extent cx="3276600" cy="3276600"/>
            <wp:effectExtent l="19050" t="0" r="0" b="0"/>
            <wp:docPr id="1" name="Picture 1" descr="Cladophor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dopho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5B" w:rsidRPr="00C54E79" w:rsidRDefault="00B8665B" w:rsidP="00DB4122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Algele domină în mediul acvatic (ape dulci sau sărate, curgătoare sau stătătoare, la suprafa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 xml:space="preserve">a apei, în masa apei sau pe fundul apelor), dar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 în mediul terestru (Pleurococcus).</w:t>
      </w:r>
      <w:r w:rsidR="00DB4122" w:rsidRPr="00C54E79">
        <w:rPr>
          <w:rFonts w:ascii="Arial" w:hAnsi="Arial" w:cs="Arial"/>
          <w:sz w:val="24"/>
          <w:szCs w:val="24"/>
        </w:rPr>
        <w:t xml:space="preserve"> </w:t>
      </w:r>
      <w:r w:rsidRPr="00C54E79">
        <w:rPr>
          <w:rFonts w:ascii="Arial" w:hAnsi="Arial" w:cs="Arial"/>
          <w:sz w:val="24"/>
          <w:szCs w:val="24"/>
        </w:rPr>
        <w:t>Algele pot pluti liber în masa apei sau pot fi fixate de substrat.</w:t>
      </w:r>
    </w:p>
    <w:p w:rsidR="00326DF9" w:rsidRPr="00C54E79" w:rsidRDefault="00B8665B" w:rsidP="00B8665B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Importan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>a algelor constă</w:t>
      </w:r>
      <w:r w:rsidR="00326DF9" w:rsidRPr="00C54E79">
        <w:rPr>
          <w:rFonts w:ascii="Arial" w:hAnsi="Arial" w:cs="Arial"/>
          <w:sz w:val="24"/>
          <w:szCs w:val="24"/>
        </w:rPr>
        <w:t xml:space="preserve"> în următoarele: strămo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="00326DF9" w:rsidRPr="00C54E79">
        <w:rPr>
          <w:rFonts w:ascii="Arial" w:hAnsi="Arial" w:cs="Arial"/>
          <w:sz w:val="24"/>
          <w:szCs w:val="24"/>
        </w:rPr>
        <w:t>ul plantelor superioare face parte dintre alge, realizează mai mult de jumătate din produc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="00326DF9" w:rsidRPr="00C54E79">
        <w:rPr>
          <w:rFonts w:ascii="Arial" w:hAnsi="Arial" w:cs="Arial"/>
          <w:sz w:val="24"/>
          <w:szCs w:val="24"/>
        </w:rPr>
        <w:t>ia primară de substan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="00326DF9" w:rsidRPr="00C54E79">
        <w:rPr>
          <w:rFonts w:ascii="Arial" w:hAnsi="Arial" w:cs="Arial"/>
          <w:sz w:val="24"/>
          <w:szCs w:val="24"/>
        </w:rPr>
        <w:t>ă organică de pe întreaga planetă, toate organismele din mediul acvatic sunt dependente de alge, oxigenul eliberat prin fotosinteză asigură respira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="00326DF9" w:rsidRPr="00C54E79">
        <w:rPr>
          <w:rFonts w:ascii="Arial" w:hAnsi="Arial" w:cs="Arial"/>
          <w:sz w:val="24"/>
          <w:szCs w:val="24"/>
        </w:rPr>
        <w:t>ia animalelor din mediul acvatic.</w:t>
      </w:r>
    </w:p>
    <w:p w:rsidR="00F72F97" w:rsidRPr="00C54E79" w:rsidRDefault="00C0187B" w:rsidP="00DB4122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Algele ro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ii (Rhodophyta) pr</w:t>
      </w:r>
      <w:r w:rsidR="005F0431" w:rsidRPr="00C54E79">
        <w:rPr>
          <w:rFonts w:ascii="Arial" w:hAnsi="Arial" w:cs="Arial"/>
          <w:sz w:val="24"/>
          <w:szCs w:val="24"/>
        </w:rPr>
        <w:t>ezintă tal preponderent cladomi</w:t>
      </w:r>
      <w:r w:rsidRPr="00C54E79">
        <w:rPr>
          <w:rFonts w:ascii="Arial" w:hAnsi="Arial" w:cs="Arial"/>
          <w:sz w:val="24"/>
          <w:szCs w:val="24"/>
        </w:rPr>
        <w:t>al. Pigmen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>ii asimilatori sunt</w:t>
      </w:r>
      <w:r w:rsidR="005F0431" w:rsidRPr="00C54E79">
        <w:rPr>
          <w:rFonts w:ascii="Arial" w:hAnsi="Arial" w:cs="Arial"/>
          <w:sz w:val="24"/>
          <w:szCs w:val="24"/>
        </w:rPr>
        <w:t>:</w:t>
      </w:r>
      <w:r w:rsidRPr="00C54E79">
        <w:rPr>
          <w:rFonts w:ascii="Arial" w:hAnsi="Arial" w:cs="Arial"/>
          <w:sz w:val="24"/>
          <w:szCs w:val="24"/>
        </w:rPr>
        <w:t xml:space="preserve"> clorofilele </w:t>
      </w:r>
      <w:r w:rsidR="00DB4122" w:rsidRPr="00C54E79">
        <w:rPr>
          <w:rFonts w:ascii="Arial" w:hAnsi="Arial" w:cs="Arial"/>
          <w:sz w:val="24"/>
          <w:szCs w:val="24"/>
        </w:rPr>
        <w:t>,,</w:t>
      </w:r>
      <w:r w:rsidRPr="00C54E79">
        <w:rPr>
          <w:rFonts w:ascii="Arial" w:hAnsi="Arial" w:cs="Arial"/>
          <w:sz w:val="24"/>
          <w:szCs w:val="24"/>
        </w:rPr>
        <w:t>a</w:t>
      </w:r>
      <w:r w:rsidR="00DB4122" w:rsidRPr="00C54E79">
        <w:rPr>
          <w:rFonts w:ascii="Arial" w:hAnsi="Arial" w:cs="Arial"/>
          <w:sz w:val="24"/>
          <w:szCs w:val="24"/>
        </w:rPr>
        <w:t>”</w:t>
      </w:r>
      <w:r w:rsidRPr="00C54E79">
        <w:rPr>
          <w:rFonts w:ascii="Arial" w:hAnsi="Arial" w:cs="Arial"/>
          <w:sz w:val="24"/>
          <w:szCs w:val="24"/>
        </w:rPr>
        <w:t xml:space="preserve">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 xml:space="preserve">i </w:t>
      </w:r>
      <w:r w:rsidR="00DB4122" w:rsidRPr="00C54E79">
        <w:rPr>
          <w:rFonts w:ascii="Arial" w:hAnsi="Arial" w:cs="Arial"/>
          <w:sz w:val="24"/>
          <w:szCs w:val="24"/>
        </w:rPr>
        <w:t>,,</w:t>
      </w:r>
      <w:r w:rsidRPr="00C54E79">
        <w:rPr>
          <w:rFonts w:ascii="Arial" w:hAnsi="Arial" w:cs="Arial"/>
          <w:sz w:val="24"/>
          <w:szCs w:val="24"/>
        </w:rPr>
        <w:t>d</w:t>
      </w:r>
      <w:r w:rsidR="00DB4122" w:rsidRPr="00C54E79">
        <w:rPr>
          <w:rFonts w:ascii="Arial" w:hAnsi="Arial" w:cs="Arial"/>
          <w:sz w:val="24"/>
          <w:szCs w:val="24"/>
        </w:rPr>
        <w:t>”</w:t>
      </w:r>
      <w:r w:rsidR="007F6577" w:rsidRPr="00C54E79">
        <w:rPr>
          <w:rFonts w:ascii="Arial" w:hAnsi="Arial" w:cs="Arial"/>
          <w:sz w:val="24"/>
          <w:szCs w:val="24"/>
        </w:rPr>
        <w:t>, ficoeritrina (ro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="007F6577" w:rsidRPr="00C54E79">
        <w:rPr>
          <w:rFonts w:ascii="Arial" w:hAnsi="Arial" w:cs="Arial"/>
          <w:sz w:val="24"/>
          <w:szCs w:val="24"/>
        </w:rPr>
        <w:t>ie), ficocianina (albastră).</w:t>
      </w:r>
      <w:r w:rsidR="00326DF9" w:rsidRPr="00C54E79">
        <w:rPr>
          <w:rFonts w:ascii="Arial" w:hAnsi="Arial" w:cs="Arial"/>
          <w:sz w:val="24"/>
          <w:szCs w:val="24"/>
        </w:rPr>
        <w:t xml:space="preserve"> </w:t>
      </w:r>
      <w:r w:rsidR="00DB4122" w:rsidRPr="00C54E79">
        <w:rPr>
          <w:rFonts w:ascii="Arial" w:hAnsi="Arial" w:cs="Arial"/>
          <w:sz w:val="24"/>
          <w:szCs w:val="24"/>
        </w:rPr>
        <w:t>[…]</w:t>
      </w:r>
      <w:r w:rsidR="00B8665B" w:rsidRPr="00C54E79">
        <w:rPr>
          <w:rFonts w:ascii="Arial" w:hAnsi="Arial" w:cs="Arial"/>
          <w:sz w:val="24"/>
          <w:szCs w:val="24"/>
        </w:rPr>
        <w:t xml:space="preserve"> </w:t>
      </w:r>
    </w:p>
    <w:p w:rsidR="00DB4122" w:rsidRPr="00C54E79" w:rsidRDefault="00DB4122" w:rsidP="00B8665B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Algele brune (Phaeophyta) sunt alge exclusiv pluricelulare. Au tal filamen</w:t>
      </w:r>
      <w:r w:rsidR="005F0431" w:rsidRPr="00C54E79">
        <w:rPr>
          <w:rFonts w:ascii="Arial" w:hAnsi="Arial" w:cs="Arial"/>
          <w:sz w:val="24"/>
          <w:szCs w:val="24"/>
        </w:rPr>
        <w:t>tos ramificat, foli</w:t>
      </w:r>
      <w:r w:rsidR="00DE1218" w:rsidRPr="00C54E79">
        <w:rPr>
          <w:rFonts w:ascii="Arial" w:hAnsi="Arial" w:cs="Arial"/>
          <w:sz w:val="24"/>
          <w:szCs w:val="24"/>
        </w:rPr>
        <w:t>a</w:t>
      </w:r>
      <w:r w:rsidR="005F0431" w:rsidRPr="00C54E79">
        <w:rPr>
          <w:rFonts w:ascii="Arial" w:hAnsi="Arial" w:cs="Arial"/>
          <w:sz w:val="24"/>
          <w:szCs w:val="24"/>
        </w:rPr>
        <w:t>ceu, cladomi</w:t>
      </w:r>
      <w:r w:rsidRPr="00C54E79">
        <w:rPr>
          <w:rFonts w:ascii="Arial" w:hAnsi="Arial" w:cs="Arial"/>
          <w:sz w:val="24"/>
          <w:szCs w:val="24"/>
        </w:rPr>
        <w:t>al. Au dimensiuni micro- sau macroscopice. Pigmen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 xml:space="preserve">ii asimilatori sunt clorofilele ,,a”, ,,c”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 fucoxantina.</w:t>
      </w:r>
      <w:r w:rsidR="00D150F9" w:rsidRPr="00C54E79">
        <w:rPr>
          <w:rFonts w:ascii="Arial" w:hAnsi="Arial" w:cs="Arial"/>
          <w:sz w:val="24"/>
          <w:szCs w:val="24"/>
        </w:rPr>
        <w:t>[…]</w:t>
      </w:r>
    </w:p>
    <w:p w:rsidR="00B8665B" w:rsidRPr="00C54E79" w:rsidRDefault="0032291B" w:rsidP="00354DF3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Algele verzi (Chlorophyta) au tal </w:t>
      </w:r>
      <w:r w:rsidR="00DE1218" w:rsidRPr="00C54E79">
        <w:rPr>
          <w:rFonts w:ascii="Arial" w:hAnsi="Arial" w:cs="Arial"/>
          <w:sz w:val="24"/>
          <w:szCs w:val="24"/>
        </w:rPr>
        <w:t xml:space="preserve">foarte </w:t>
      </w:r>
      <w:r w:rsidRPr="00C54E79">
        <w:rPr>
          <w:rFonts w:ascii="Arial" w:hAnsi="Arial" w:cs="Arial"/>
          <w:sz w:val="24"/>
          <w:szCs w:val="24"/>
        </w:rPr>
        <w:t>variat,</w:t>
      </w:r>
      <w:r w:rsidR="00B223A6" w:rsidRPr="00C54E79">
        <w:rPr>
          <w:rFonts w:ascii="Arial" w:hAnsi="Arial" w:cs="Arial"/>
          <w:sz w:val="24"/>
          <w:szCs w:val="24"/>
        </w:rPr>
        <w:t xml:space="preserve"> unicelular sau pluricelular, cu celule </w:t>
      </w:r>
      <w:r w:rsidRPr="00C54E79">
        <w:rPr>
          <w:rFonts w:ascii="Arial" w:hAnsi="Arial" w:cs="Arial"/>
          <w:sz w:val="24"/>
          <w:szCs w:val="24"/>
        </w:rPr>
        <w:t xml:space="preserve"> uni</w:t>
      </w:r>
      <w:r w:rsidR="00B223A6" w:rsidRPr="00C54E79">
        <w:rPr>
          <w:rFonts w:ascii="Arial" w:hAnsi="Arial" w:cs="Arial"/>
          <w:sz w:val="24"/>
          <w:szCs w:val="24"/>
        </w:rPr>
        <w:t>-</w:t>
      </w:r>
      <w:r w:rsidRPr="00C54E79">
        <w:rPr>
          <w:rFonts w:ascii="Arial" w:hAnsi="Arial" w:cs="Arial"/>
          <w:sz w:val="24"/>
          <w:szCs w:val="24"/>
        </w:rPr>
        <w:t xml:space="preserve"> sau plurinucleate. Pigmen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 xml:space="preserve">ii asimilatori sunt clorofila ,,a”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 ,,b</w:t>
      </w:r>
      <w:r w:rsidR="003A4F07" w:rsidRPr="00C54E79">
        <w:rPr>
          <w:rFonts w:ascii="Arial" w:hAnsi="Arial" w:cs="Arial"/>
          <w:sz w:val="24"/>
          <w:szCs w:val="24"/>
        </w:rPr>
        <w:t>”. Produsul de asimila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="003A4F07" w:rsidRPr="00C54E79">
        <w:rPr>
          <w:rFonts w:ascii="Arial" w:hAnsi="Arial" w:cs="Arial"/>
          <w:sz w:val="24"/>
          <w:szCs w:val="24"/>
        </w:rPr>
        <w:t>ie este amidon</w:t>
      </w:r>
      <w:r w:rsidRPr="00C54E79">
        <w:rPr>
          <w:rFonts w:ascii="Arial" w:hAnsi="Arial" w:cs="Arial"/>
          <w:sz w:val="24"/>
          <w:szCs w:val="24"/>
        </w:rPr>
        <w:t xml:space="preserve">ul (ca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 xml:space="preserve">i la plantele superioare). Ele trăiesc în ape dulci, sărate sau pe uscat. </w:t>
      </w:r>
      <w:r w:rsidR="00354DF3" w:rsidRPr="00C54E79">
        <w:rPr>
          <w:rFonts w:ascii="Arial" w:hAnsi="Arial" w:cs="Arial"/>
          <w:sz w:val="24"/>
          <w:szCs w:val="24"/>
        </w:rPr>
        <w:t>[…]</w:t>
      </w:r>
    </w:p>
    <w:p w:rsidR="00AA40F6" w:rsidRPr="00C54E79" w:rsidRDefault="00354DF3" w:rsidP="00AA40F6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lastRenderedPageBreak/>
        <w:t>Test de autoevaluare</w:t>
      </w:r>
      <w:r w:rsidR="003A4F07" w:rsidRPr="00C54E79">
        <w:rPr>
          <w:rFonts w:ascii="Arial" w:hAnsi="Arial" w:cs="Arial"/>
          <w:sz w:val="24"/>
          <w:szCs w:val="24"/>
        </w:rPr>
        <w:t xml:space="preserve"> […]</w:t>
      </w:r>
    </w:p>
    <w:p w:rsidR="00AA40F6" w:rsidRPr="00C54E79" w:rsidRDefault="00C1670F" w:rsidP="00AA40F6">
      <w:pPr>
        <w:pStyle w:val="ListParagraph"/>
        <w:numPr>
          <w:ilvl w:val="0"/>
          <w:numId w:val="1"/>
        </w:numPr>
        <w:spacing w:before="60"/>
        <w:ind w:left="1134" w:hanging="283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Cer</w:t>
      </w:r>
      <w:r w:rsidR="005F0431" w:rsidRPr="00C54E79">
        <w:rPr>
          <w:rFonts w:ascii="Arial" w:hAnsi="Arial" w:cs="Arial"/>
          <w:sz w:val="24"/>
          <w:szCs w:val="24"/>
        </w:rPr>
        <w:t>a</w:t>
      </w:r>
      <w:r w:rsidRPr="00C54E79">
        <w:rPr>
          <w:rFonts w:ascii="Arial" w:hAnsi="Arial" w:cs="Arial"/>
          <w:sz w:val="24"/>
          <w:szCs w:val="24"/>
        </w:rPr>
        <w:t>mium face parte dintre:</w:t>
      </w:r>
    </w:p>
    <w:p w:rsidR="009A4340" w:rsidRDefault="00C1670F" w:rsidP="00AA40F6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algele brune</w:t>
      </w:r>
    </w:p>
    <w:p w:rsidR="00C1670F" w:rsidRPr="00C54E79" w:rsidRDefault="00C1670F" w:rsidP="00AA40F6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algele ro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ii</w:t>
      </w:r>
    </w:p>
    <w:p w:rsidR="00C1670F" w:rsidRPr="00C54E79" w:rsidRDefault="00C1670F" w:rsidP="00AA40F6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algele verzi</w:t>
      </w:r>
    </w:p>
    <w:p w:rsidR="00C1670F" w:rsidRPr="00C54E79" w:rsidRDefault="00C1670F" w:rsidP="00AA40F6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cianobacterii</w:t>
      </w:r>
    </w:p>
    <w:p w:rsidR="00AA40F6" w:rsidRPr="00C54E79" w:rsidRDefault="00C1670F" w:rsidP="00362BE8">
      <w:pPr>
        <w:pStyle w:val="ListParagraph"/>
        <w:numPr>
          <w:ilvl w:val="0"/>
          <w:numId w:val="1"/>
        </w:numPr>
        <w:spacing w:before="60"/>
        <w:ind w:left="1134" w:hanging="283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Cladophora (lâna broa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tei) prezintă tal:</w:t>
      </w:r>
    </w:p>
    <w:p w:rsidR="00384010" w:rsidRDefault="00C1670F" w:rsidP="007067D4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filamentos ramificat cu celule uninucleate</w:t>
      </w:r>
    </w:p>
    <w:p w:rsidR="00C1670F" w:rsidRPr="00C54E79" w:rsidRDefault="00C1670F" w:rsidP="007067D4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filamentos ramificat cu celule plurinucleate</w:t>
      </w:r>
    </w:p>
    <w:p w:rsidR="00C1670F" w:rsidRPr="00C54E79" w:rsidRDefault="00C1670F" w:rsidP="007067D4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filamentos neramificat</w:t>
      </w:r>
    </w:p>
    <w:p w:rsidR="00C1670F" w:rsidRPr="00C54E79" w:rsidRDefault="00C1670F" w:rsidP="007067D4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unicelular</w:t>
      </w:r>
    </w:p>
    <w:p w:rsidR="00867A5D" w:rsidRPr="00C54E79" w:rsidRDefault="00C1670F" w:rsidP="00C1670F">
      <w:pPr>
        <w:pStyle w:val="ListParagraph"/>
        <w:numPr>
          <w:ilvl w:val="0"/>
          <w:numId w:val="1"/>
        </w:numPr>
        <w:spacing w:before="60"/>
        <w:ind w:left="1134" w:hanging="283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Talurile cu dimensiunile cele mai mari se întâlnesc în grupul: </w:t>
      </w:r>
    </w:p>
    <w:p w:rsidR="00867A5D" w:rsidRPr="00C54E79" w:rsidRDefault="00C1670F" w:rsidP="00867A5D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algelor brune</w:t>
      </w:r>
    </w:p>
    <w:p w:rsidR="00C1670F" w:rsidRPr="00C54E79" w:rsidRDefault="00C1670F" w:rsidP="00867A5D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algelor ro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ii</w:t>
      </w:r>
    </w:p>
    <w:p w:rsidR="00C1670F" w:rsidRPr="00C54E79" w:rsidRDefault="00C1670F" w:rsidP="00867A5D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algelor verzi</w:t>
      </w:r>
    </w:p>
    <w:p w:rsidR="00AA40F6" w:rsidRPr="00C54E79" w:rsidRDefault="00C1670F" w:rsidP="00AA40F6">
      <w:pPr>
        <w:pStyle w:val="ListParagraph"/>
        <w:numPr>
          <w:ilvl w:val="1"/>
          <w:numId w:val="1"/>
        </w:numPr>
        <w:spacing w:before="60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fitomastiginelor</w:t>
      </w:r>
      <w:r w:rsidR="00C85C7F" w:rsidRPr="00C54E79">
        <w:rPr>
          <w:rFonts w:ascii="Arial" w:hAnsi="Arial" w:cs="Arial"/>
          <w:sz w:val="24"/>
          <w:szCs w:val="24"/>
        </w:rPr>
        <w:t xml:space="preserve"> […]</w:t>
      </w:r>
    </w:p>
    <w:p w:rsidR="000D14FE" w:rsidRPr="00C54E79" w:rsidRDefault="00C1670F" w:rsidP="000D14FE">
      <w:pPr>
        <w:spacing w:before="60"/>
        <w:ind w:firstLine="851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>Asocia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>i no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Pr="00C54E79">
        <w:rPr>
          <w:rFonts w:ascii="Arial" w:hAnsi="Arial" w:cs="Arial"/>
          <w:sz w:val="24"/>
          <w:szCs w:val="24"/>
        </w:rPr>
        <w:t>iuni</w:t>
      </w:r>
      <w:r w:rsidR="005F0431" w:rsidRPr="00C54E79">
        <w:rPr>
          <w:rFonts w:ascii="Arial" w:hAnsi="Arial" w:cs="Arial"/>
          <w:sz w:val="24"/>
          <w:szCs w:val="24"/>
        </w:rPr>
        <w:t>le</w:t>
      </w:r>
      <w:r w:rsidRPr="00C54E79">
        <w:rPr>
          <w:rFonts w:ascii="Arial" w:hAnsi="Arial" w:cs="Arial"/>
          <w:sz w:val="24"/>
          <w:szCs w:val="24"/>
        </w:rPr>
        <w:t xml:space="preserve"> din coloanele A </w:t>
      </w:r>
      <w:r w:rsidR="00FB0CE5" w:rsidRPr="00C54E79">
        <w:rPr>
          <w:rFonts w:ascii="Arial" w:hAnsi="Arial" w:cs="Arial"/>
          <w:sz w:val="24"/>
          <w:szCs w:val="24"/>
        </w:rPr>
        <w:t>ş</w:t>
      </w:r>
      <w:r w:rsidRPr="00C54E79">
        <w:rPr>
          <w:rFonts w:ascii="Arial" w:hAnsi="Arial" w:cs="Arial"/>
          <w:sz w:val="24"/>
          <w:szCs w:val="24"/>
        </w:rPr>
        <w:t>i B: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1739"/>
        <w:gridCol w:w="5999"/>
      </w:tblGrid>
      <w:tr w:rsidR="00C85C7F" w:rsidRPr="00384010">
        <w:tc>
          <w:tcPr>
            <w:tcW w:w="563" w:type="pct"/>
          </w:tcPr>
          <w:p w:rsidR="00C85C7F" w:rsidRPr="00384010" w:rsidRDefault="00C85C7F" w:rsidP="00D62ADE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384010">
              <w:rPr>
                <w:rFonts w:ascii="Arial" w:hAnsi="Arial" w:cs="Arial"/>
                <w:sz w:val="28"/>
                <w:szCs w:val="28"/>
              </w:rPr>
              <w:t>Nr.crt</w:t>
            </w:r>
          </w:p>
        </w:tc>
        <w:tc>
          <w:tcPr>
            <w:tcW w:w="997" w:type="pct"/>
          </w:tcPr>
          <w:p w:rsidR="00C85C7F" w:rsidRPr="00384010" w:rsidRDefault="00C1670F" w:rsidP="00D62ADE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384010">
              <w:rPr>
                <w:rFonts w:ascii="Arial" w:hAnsi="Arial" w:cs="Arial"/>
                <w:sz w:val="28"/>
                <w:szCs w:val="28"/>
              </w:rPr>
              <w:t>Coloana A</w:t>
            </w:r>
          </w:p>
        </w:tc>
        <w:tc>
          <w:tcPr>
            <w:tcW w:w="3439" w:type="pct"/>
          </w:tcPr>
          <w:p w:rsidR="00C85C7F" w:rsidRPr="00384010" w:rsidRDefault="00C1670F" w:rsidP="00D62ADE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384010">
              <w:rPr>
                <w:rFonts w:ascii="Arial" w:hAnsi="Arial" w:cs="Arial"/>
                <w:sz w:val="28"/>
                <w:szCs w:val="28"/>
              </w:rPr>
              <w:t>Coloana B</w:t>
            </w:r>
          </w:p>
        </w:tc>
      </w:tr>
      <w:tr w:rsidR="00C85C7F" w:rsidRPr="00C54E79">
        <w:tc>
          <w:tcPr>
            <w:tcW w:w="563" w:type="pct"/>
          </w:tcPr>
          <w:p w:rsidR="00C85C7F" w:rsidRPr="00C54E79" w:rsidRDefault="00C85C7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7" w:type="pct"/>
          </w:tcPr>
          <w:p w:rsidR="00C85C7F" w:rsidRPr="00C54E79" w:rsidRDefault="00C1670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Ulva lactuca</w:t>
            </w:r>
          </w:p>
        </w:tc>
        <w:tc>
          <w:tcPr>
            <w:tcW w:w="3439" w:type="pct"/>
          </w:tcPr>
          <w:p w:rsidR="00C85C7F" w:rsidRPr="00C54E79" w:rsidRDefault="005F0431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algă brună cu tal cladomi</w:t>
            </w:r>
            <w:r w:rsidR="00C1670F" w:rsidRPr="00C54E79">
              <w:rPr>
                <w:rFonts w:ascii="Arial" w:hAnsi="Arial" w:cs="Arial"/>
                <w:sz w:val="24"/>
                <w:szCs w:val="24"/>
              </w:rPr>
              <w:t>al</w:t>
            </w:r>
          </w:p>
        </w:tc>
      </w:tr>
      <w:tr w:rsidR="00C85C7F" w:rsidRPr="00C54E79">
        <w:tc>
          <w:tcPr>
            <w:tcW w:w="563" w:type="pct"/>
          </w:tcPr>
          <w:p w:rsidR="00C85C7F" w:rsidRPr="00C54E79" w:rsidRDefault="00C85C7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97" w:type="pct"/>
          </w:tcPr>
          <w:p w:rsidR="00C85C7F" w:rsidRPr="00C54E79" w:rsidRDefault="00C1670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Chlorella</w:t>
            </w:r>
          </w:p>
        </w:tc>
        <w:tc>
          <w:tcPr>
            <w:tcW w:w="3439" w:type="pct"/>
          </w:tcPr>
          <w:p w:rsidR="00C85C7F" w:rsidRPr="00C54E79" w:rsidRDefault="00C1670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algă verde cu tal lamelar, comestibilă</w:t>
            </w:r>
          </w:p>
        </w:tc>
      </w:tr>
      <w:tr w:rsidR="00C85C7F" w:rsidRPr="00C54E79">
        <w:tc>
          <w:tcPr>
            <w:tcW w:w="563" w:type="pct"/>
          </w:tcPr>
          <w:p w:rsidR="00C85C7F" w:rsidRPr="00C54E79" w:rsidRDefault="00C85C7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7" w:type="pct"/>
          </w:tcPr>
          <w:p w:rsidR="00C85C7F" w:rsidRPr="00C54E79" w:rsidRDefault="00C1670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Cystoseira</w:t>
            </w:r>
          </w:p>
        </w:tc>
        <w:tc>
          <w:tcPr>
            <w:tcW w:w="3439" w:type="pct"/>
          </w:tcPr>
          <w:p w:rsidR="00C85C7F" w:rsidRPr="00C54E79" w:rsidRDefault="00C1670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algă ro</w:t>
            </w:r>
            <w:r w:rsidR="00FB0CE5" w:rsidRPr="00C54E79">
              <w:rPr>
                <w:rFonts w:ascii="Arial" w:hAnsi="Arial" w:cs="Arial"/>
                <w:sz w:val="24"/>
                <w:szCs w:val="24"/>
              </w:rPr>
              <w:t>ş</w:t>
            </w:r>
            <w:r w:rsidRPr="00C54E79">
              <w:rPr>
                <w:rFonts w:ascii="Arial" w:hAnsi="Arial" w:cs="Arial"/>
                <w:sz w:val="24"/>
                <w:szCs w:val="24"/>
              </w:rPr>
              <w:t>ie cu ramifica</w:t>
            </w:r>
            <w:r w:rsidR="00FB0CE5" w:rsidRPr="00C54E79">
              <w:rPr>
                <w:rFonts w:ascii="Arial" w:hAnsi="Arial" w:cs="Arial"/>
                <w:sz w:val="24"/>
                <w:szCs w:val="24"/>
              </w:rPr>
              <w:t>ţ</w:t>
            </w:r>
            <w:r w:rsidRPr="00C54E79">
              <w:rPr>
                <w:rFonts w:ascii="Arial" w:hAnsi="Arial" w:cs="Arial"/>
                <w:sz w:val="24"/>
                <w:szCs w:val="24"/>
              </w:rPr>
              <w:t>iile concrescute</w:t>
            </w:r>
          </w:p>
        </w:tc>
      </w:tr>
      <w:tr w:rsidR="00C85C7F" w:rsidRPr="00C54E79">
        <w:tc>
          <w:tcPr>
            <w:tcW w:w="563" w:type="pct"/>
          </w:tcPr>
          <w:p w:rsidR="00C85C7F" w:rsidRPr="00C54E79" w:rsidRDefault="00C85C7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97" w:type="pct"/>
          </w:tcPr>
          <w:p w:rsidR="00C85C7F" w:rsidRPr="00C54E79" w:rsidRDefault="00C1670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Ceramium</w:t>
            </w:r>
          </w:p>
        </w:tc>
        <w:tc>
          <w:tcPr>
            <w:tcW w:w="3439" w:type="pct"/>
          </w:tcPr>
          <w:p w:rsidR="00C85C7F" w:rsidRPr="00C54E79" w:rsidRDefault="00C1670F" w:rsidP="00D62AD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4E79">
              <w:rPr>
                <w:rFonts w:ascii="Arial" w:hAnsi="Arial" w:cs="Arial"/>
                <w:sz w:val="24"/>
                <w:szCs w:val="24"/>
              </w:rPr>
              <w:t>algă verde cu tal unicelular, neflagelat, comestibilă</w:t>
            </w:r>
          </w:p>
        </w:tc>
      </w:tr>
    </w:tbl>
    <w:p w:rsidR="00C85C7F" w:rsidRPr="00C54E79" w:rsidRDefault="00C85C7F" w:rsidP="000D14FE">
      <w:pPr>
        <w:spacing w:before="60"/>
        <w:ind w:firstLine="851"/>
        <w:rPr>
          <w:rFonts w:ascii="Arial" w:hAnsi="Arial" w:cs="Arial"/>
          <w:sz w:val="24"/>
          <w:szCs w:val="24"/>
        </w:rPr>
      </w:pPr>
    </w:p>
    <w:p w:rsidR="007A514C" w:rsidRDefault="00BD50AF" w:rsidP="001060B5">
      <w:pPr>
        <w:pStyle w:val="Footer"/>
        <w:rPr>
          <w:rFonts w:ascii="Arial" w:hAnsi="Arial" w:cs="Arial"/>
          <w:sz w:val="24"/>
          <w:szCs w:val="24"/>
        </w:rPr>
      </w:pPr>
      <w:r w:rsidRPr="00C54E79">
        <w:rPr>
          <w:rFonts w:ascii="Arial" w:hAnsi="Arial" w:cs="Arial"/>
          <w:sz w:val="24"/>
          <w:szCs w:val="24"/>
        </w:rPr>
        <w:t xml:space="preserve">(Adaptat după </w:t>
      </w:r>
      <w:r w:rsidRPr="005515FC">
        <w:rPr>
          <w:rFonts w:ascii="Arial" w:hAnsi="Arial" w:cs="Arial"/>
          <w:i/>
          <w:sz w:val="24"/>
          <w:szCs w:val="24"/>
        </w:rPr>
        <w:t>M</w:t>
      </w:r>
      <w:r w:rsidR="00BD6259" w:rsidRPr="005515FC">
        <w:rPr>
          <w:rFonts w:ascii="Arial" w:hAnsi="Arial" w:cs="Arial"/>
          <w:i/>
          <w:sz w:val="24"/>
          <w:szCs w:val="24"/>
        </w:rPr>
        <w:t>anualul de Biologie</w:t>
      </w:r>
      <w:r w:rsidR="00384010" w:rsidRPr="005515FC">
        <w:rPr>
          <w:rFonts w:ascii="Arial" w:hAnsi="Arial" w:cs="Arial"/>
          <w:i/>
          <w:sz w:val="24"/>
          <w:szCs w:val="24"/>
        </w:rPr>
        <w:t>,</w:t>
      </w:r>
      <w:r w:rsidRPr="005515FC">
        <w:rPr>
          <w:rFonts w:ascii="Arial" w:hAnsi="Arial" w:cs="Arial"/>
          <w:i/>
          <w:sz w:val="24"/>
          <w:szCs w:val="24"/>
        </w:rPr>
        <w:t xml:space="preserve"> clasa a IX-a</w:t>
      </w:r>
      <w:r w:rsidRPr="00C54E79">
        <w:rPr>
          <w:rFonts w:ascii="Arial" w:hAnsi="Arial" w:cs="Arial"/>
          <w:sz w:val="24"/>
          <w:szCs w:val="24"/>
        </w:rPr>
        <w:t>,</w:t>
      </w:r>
      <w:r w:rsidR="00FB0CE5" w:rsidRPr="00C54E79">
        <w:rPr>
          <w:rFonts w:ascii="Arial" w:hAnsi="Arial" w:cs="Arial"/>
          <w:sz w:val="24"/>
          <w:szCs w:val="24"/>
        </w:rPr>
        <w:t xml:space="preserve"> Tatiana Ţ</w:t>
      </w:r>
      <w:r w:rsidR="00BD6259" w:rsidRPr="00C54E79">
        <w:rPr>
          <w:rFonts w:ascii="Arial" w:hAnsi="Arial" w:cs="Arial"/>
          <w:sz w:val="24"/>
          <w:szCs w:val="24"/>
        </w:rPr>
        <w:t>iplic, Sanda Li</w:t>
      </w:r>
      <w:r w:rsidR="00FB0CE5" w:rsidRPr="00C54E79">
        <w:rPr>
          <w:rFonts w:ascii="Arial" w:hAnsi="Arial" w:cs="Arial"/>
          <w:sz w:val="24"/>
          <w:szCs w:val="24"/>
        </w:rPr>
        <w:t>ţ</w:t>
      </w:r>
      <w:r w:rsidR="00BD6259" w:rsidRPr="00C54E79">
        <w:rPr>
          <w:rFonts w:ascii="Arial" w:hAnsi="Arial" w:cs="Arial"/>
          <w:sz w:val="24"/>
          <w:szCs w:val="24"/>
        </w:rPr>
        <w:t>escu, Cerasela Paraschiv</w:t>
      </w:r>
      <w:r w:rsidRPr="00C54E79">
        <w:rPr>
          <w:rFonts w:ascii="Arial" w:hAnsi="Arial" w:cs="Arial"/>
          <w:sz w:val="24"/>
          <w:szCs w:val="24"/>
        </w:rPr>
        <w:t>)</w:t>
      </w:r>
    </w:p>
    <w:p w:rsidR="009851DF" w:rsidRPr="00C54E79" w:rsidRDefault="009851DF" w:rsidP="001060B5">
      <w:pPr>
        <w:pStyle w:val="Footer"/>
        <w:rPr>
          <w:rFonts w:ascii="Arial" w:hAnsi="Arial" w:cs="Arial"/>
          <w:sz w:val="24"/>
          <w:szCs w:val="24"/>
        </w:rPr>
      </w:pPr>
      <w:r>
        <w:rPr>
          <w:rStyle w:val="FontStyle49"/>
          <w:rFonts w:ascii="Arial" w:hAnsi="Arial" w:cs="Arial"/>
          <w:b w:val="0"/>
          <w:sz w:val="24"/>
          <w:szCs w:val="24"/>
        </w:rPr>
        <w:t>Pentru Proba D, proba de evaluare a competen</w:t>
      </w:r>
      <w:r>
        <w:rPr>
          <w:rFonts w:ascii="Arial" w:hAnsi="Arial" w:cs="Arial"/>
          <w:sz w:val="24"/>
          <w:szCs w:val="24"/>
        </w:rPr>
        <w:t>ţ</w:t>
      </w:r>
      <w:r>
        <w:rPr>
          <w:rStyle w:val="FontStyle45"/>
          <w:rFonts w:ascii="Arial" w:hAnsi="Arial" w:cs="Arial"/>
          <w:sz w:val="24"/>
          <w:szCs w:val="24"/>
        </w:rPr>
        <w:t>elor digitale, textul de prelucrat este adaptat dup</w:t>
      </w:r>
      <w:r w:rsidRPr="0061394F">
        <w:rPr>
          <w:rFonts w:ascii="Arial" w:hAnsi="Arial" w:cs="Arial"/>
          <w:sz w:val="24"/>
          <w:szCs w:val="24"/>
        </w:rPr>
        <w:t>ă</w:t>
      </w:r>
      <w:r>
        <w:rPr>
          <w:rStyle w:val="FontStyle45"/>
          <w:rFonts w:ascii="Arial" w:hAnsi="Arial" w:cs="Arial"/>
          <w:sz w:val="24"/>
          <w:szCs w:val="24"/>
        </w:rPr>
        <w:t xml:space="preserve"> manuale aprobate de Ministerul Educa</w:t>
      </w:r>
      <w:r>
        <w:rPr>
          <w:rFonts w:ascii="Arial" w:hAnsi="Arial" w:cs="Arial"/>
          <w:sz w:val="24"/>
          <w:szCs w:val="24"/>
        </w:rPr>
        <w:t>ţ</w:t>
      </w:r>
      <w:r>
        <w:rPr>
          <w:rStyle w:val="FontStyle45"/>
          <w:rFonts w:ascii="Arial" w:hAnsi="Arial" w:cs="Arial"/>
          <w:sz w:val="24"/>
          <w:szCs w:val="24"/>
        </w:rPr>
        <w:t>iei Na</w:t>
      </w:r>
      <w:r>
        <w:rPr>
          <w:rFonts w:ascii="Arial" w:hAnsi="Arial" w:cs="Arial"/>
          <w:sz w:val="24"/>
          <w:szCs w:val="24"/>
        </w:rPr>
        <w:t>ţ</w:t>
      </w:r>
      <w:r>
        <w:rPr>
          <w:rStyle w:val="FontStyle45"/>
          <w:rFonts w:ascii="Arial" w:hAnsi="Arial" w:cs="Arial"/>
          <w:sz w:val="24"/>
          <w:szCs w:val="24"/>
        </w:rPr>
        <w:t>ionale.</w:t>
      </w:r>
    </w:p>
    <w:sectPr w:rsidR="009851DF" w:rsidRPr="00C54E79" w:rsidSect="006F1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54" w:rsidRDefault="00401B54" w:rsidP="006F1FC7">
      <w:r>
        <w:separator/>
      </w:r>
    </w:p>
  </w:endnote>
  <w:endnote w:type="continuationSeparator" w:id="0">
    <w:p w:rsidR="00401B54" w:rsidRDefault="00401B54" w:rsidP="006F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D6" w:rsidRDefault="008146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D7" w:rsidRPr="00CA4835" w:rsidRDefault="001B1FD7" w:rsidP="00CA4835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D6" w:rsidRDefault="00814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54" w:rsidRDefault="00401B54" w:rsidP="006F1FC7">
      <w:r>
        <w:separator/>
      </w:r>
    </w:p>
  </w:footnote>
  <w:footnote w:type="continuationSeparator" w:id="0">
    <w:p w:rsidR="00401B54" w:rsidRDefault="00401B54" w:rsidP="006F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D6" w:rsidRDefault="008146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0E" w:rsidRPr="00991080" w:rsidRDefault="00700E0E" w:rsidP="00700E0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Examenul de bacalaureat na</w:t>
    </w:r>
    <w:r w:rsidRPr="001021F4">
      <w:rPr>
        <w:rFonts w:ascii="Arial" w:hAnsi="Arial" w:cs="Arial"/>
        <w:sz w:val="20"/>
        <w:szCs w:val="20"/>
      </w:rPr>
      <w:t xml:space="preserve">ţional </w:t>
    </w:r>
    <w:r>
      <w:rPr>
        <w:rFonts w:ascii="Arial" w:hAnsi="Arial" w:cs="Arial"/>
        <w:sz w:val="20"/>
        <w:szCs w:val="20"/>
      </w:rPr>
      <w:t>2013</w:t>
    </w:r>
  </w:p>
  <w:p w:rsidR="001B1FD7" w:rsidRPr="00700E0E" w:rsidRDefault="00700E0E" w:rsidP="00700E0E">
    <w:pPr>
      <w:pStyle w:val="Header"/>
      <w:rPr>
        <w:szCs w:val="20"/>
      </w:rPr>
    </w:pPr>
    <w:r>
      <w:rPr>
        <w:rFonts w:ascii="Arial" w:hAnsi="Arial" w:cs="Arial"/>
        <w:sz w:val="20"/>
        <w:szCs w:val="20"/>
      </w:rPr>
      <w:t>Proba de evaluare a competen</w:t>
    </w:r>
    <w:r w:rsidRPr="001021F4">
      <w:rPr>
        <w:rFonts w:ascii="Arial" w:hAnsi="Arial" w:cs="Arial"/>
        <w:sz w:val="20"/>
        <w:szCs w:val="20"/>
      </w:rPr>
      <w:t>ţ</w:t>
    </w:r>
    <w:r w:rsidRPr="00991080">
      <w:rPr>
        <w:rFonts w:ascii="Arial" w:hAnsi="Arial" w:cs="Arial"/>
        <w:sz w:val="20"/>
        <w:szCs w:val="20"/>
      </w:rPr>
      <w:t>elor digitale – document de lucru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D6" w:rsidRDefault="00814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0ED3"/>
    <w:multiLevelType w:val="hybridMultilevel"/>
    <w:tmpl w:val="1B1C824C"/>
    <w:lvl w:ilvl="0" w:tplc="0418000F">
      <w:start w:val="1"/>
      <w:numFmt w:val="decimal"/>
      <w:lvlText w:val="%1."/>
      <w:lvlJc w:val="left"/>
      <w:pPr>
        <w:ind w:left="1571" w:hanging="360"/>
      </w:pPr>
    </w:lvl>
    <w:lvl w:ilvl="1" w:tplc="D15C634C">
      <w:start w:val="1"/>
      <w:numFmt w:val="lowerLetter"/>
      <w:lvlText w:val="%2)"/>
      <w:lvlJc w:val="left"/>
      <w:pPr>
        <w:ind w:left="2291" w:hanging="360"/>
      </w:pPr>
      <w:rPr>
        <w:rFonts w:ascii="Arial" w:eastAsia="Times New Roman" w:hAnsi="Arial" w:cs="Arial"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14"/>
    <w:rsid w:val="00055708"/>
    <w:rsid w:val="000875C5"/>
    <w:rsid w:val="000A34C1"/>
    <w:rsid w:val="000B69F1"/>
    <w:rsid w:val="000D14FE"/>
    <w:rsid w:val="001060B5"/>
    <w:rsid w:val="00107743"/>
    <w:rsid w:val="0016491D"/>
    <w:rsid w:val="001907D2"/>
    <w:rsid w:val="001955A9"/>
    <w:rsid w:val="001B1FD7"/>
    <w:rsid w:val="001C08BA"/>
    <w:rsid w:val="001D4031"/>
    <w:rsid w:val="002375D2"/>
    <w:rsid w:val="002518A9"/>
    <w:rsid w:val="00283225"/>
    <w:rsid w:val="00300117"/>
    <w:rsid w:val="00302C0C"/>
    <w:rsid w:val="00304DC7"/>
    <w:rsid w:val="0032291B"/>
    <w:rsid w:val="003234F4"/>
    <w:rsid w:val="00325DE9"/>
    <w:rsid w:val="00326DF9"/>
    <w:rsid w:val="00354DF3"/>
    <w:rsid w:val="00362BE8"/>
    <w:rsid w:val="00362D2C"/>
    <w:rsid w:val="00384010"/>
    <w:rsid w:val="003A3319"/>
    <w:rsid w:val="003A4F07"/>
    <w:rsid w:val="003F52FB"/>
    <w:rsid w:val="00401B54"/>
    <w:rsid w:val="00402D96"/>
    <w:rsid w:val="00415379"/>
    <w:rsid w:val="00423B16"/>
    <w:rsid w:val="005515FC"/>
    <w:rsid w:val="0059227E"/>
    <w:rsid w:val="005D4460"/>
    <w:rsid w:val="005F0431"/>
    <w:rsid w:val="00612E6D"/>
    <w:rsid w:val="006163B5"/>
    <w:rsid w:val="00624B94"/>
    <w:rsid w:val="0063592E"/>
    <w:rsid w:val="0068219A"/>
    <w:rsid w:val="006C0D14"/>
    <w:rsid w:val="006F1FC7"/>
    <w:rsid w:val="00700995"/>
    <w:rsid w:val="00700E0E"/>
    <w:rsid w:val="007067D4"/>
    <w:rsid w:val="0071144A"/>
    <w:rsid w:val="00786660"/>
    <w:rsid w:val="007A514C"/>
    <w:rsid w:val="007E3453"/>
    <w:rsid w:val="007E66E5"/>
    <w:rsid w:val="007F6577"/>
    <w:rsid w:val="008146D6"/>
    <w:rsid w:val="00824B5E"/>
    <w:rsid w:val="008576E4"/>
    <w:rsid w:val="00864C10"/>
    <w:rsid w:val="00867A5D"/>
    <w:rsid w:val="008A43DB"/>
    <w:rsid w:val="008B088C"/>
    <w:rsid w:val="0090217B"/>
    <w:rsid w:val="00942912"/>
    <w:rsid w:val="00970237"/>
    <w:rsid w:val="009851DF"/>
    <w:rsid w:val="009A4340"/>
    <w:rsid w:val="009C2F07"/>
    <w:rsid w:val="009C7A05"/>
    <w:rsid w:val="00A500E3"/>
    <w:rsid w:val="00A83B86"/>
    <w:rsid w:val="00A86365"/>
    <w:rsid w:val="00AA40F6"/>
    <w:rsid w:val="00AA5C1D"/>
    <w:rsid w:val="00B02BDB"/>
    <w:rsid w:val="00B1136A"/>
    <w:rsid w:val="00B223A6"/>
    <w:rsid w:val="00B241DC"/>
    <w:rsid w:val="00B47D29"/>
    <w:rsid w:val="00B81C85"/>
    <w:rsid w:val="00B85FA0"/>
    <w:rsid w:val="00B8665B"/>
    <w:rsid w:val="00B937E8"/>
    <w:rsid w:val="00BD50AF"/>
    <w:rsid w:val="00BD6259"/>
    <w:rsid w:val="00BE6AE7"/>
    <w:rsid w:val="00C0187B"/>
    <w:rsid w:val="00C067CA"/>
    <w:rsid w:val="00C1670F"/>
    <w:rsid w:val="00C32CC7"/>
    <w:rsid w:val="00C33297"/>
    <w:rsid w:val="00C368FB"/>
    <w:rsid w:val="00C41011"/>
    <w:rsid w:val="00C54E79"/>
    <w:rsid w:val="00C57807"/>
    <w:rsid w:val="00C57C52"/>
    <w:rsid w:val="00C654A7"/>
    <w:rsid w:val="00C72693"/>
    <w:rsid w:val="00C8004C"/>
    <w:rsid w:val="00C825B8"/>
    <w:rsid w:val="00C85C7F"/>
    <w:rsid w:val="00C87EDB"/>
    <w:rsid w:val="00CA4835"/>
    <w:rsid w:val="00CD4195"/>
    <w:rsid w:val="00CD48D5"/>
    <w:rsid w:val="00D066B2"/>
    <w:rsid w:val="00D150F9"/>
    <w:rsid w:val="00D42248"/>
    <w:rsid w:val="00D43845"/>
    <w:rsid w:val="00D62ADE"/>
    <w:rsid w:val="00D8095B"/>
    <w:rsid w:val="00DB4122"/>
    <w:rsid w:val="00DD16D7"/>
    <w:rsid w:val="00DE1218"/>
    <w:rsid w:val="00E521F2"/>
    <w:rsid w:val="00E54947"/>
    <w:rsid w:val="00E60747"/>
    <w:rsid w:val="00EB5A87"/>
    <w:rsid w:val="00F50E82"/>
    <w:rsid w:val="00F72F97"/>
    <w:rsid w:val="00FB0CE5"/>
    <w:rsid w:val="00FB1B25"/>
    <w:rsid w:val="00FB5EFF"/>
    <w:rsid w:val="00FC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DC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1F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FC7"/>
  </w:style>
  <w:style w:type="paragraph" w:styleId="Footer">
    <w:name w:val="footer"/>
    <w:basedOn w:val="Normal"/>
    <w:link w:val="FooterChar"/>
    <w:unhideWhenUsed/>
    <w:rsid w:val="006F1F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F1FC7"/>
  </w:style>
  <w:style w:type="paragraph" w:styleId="BalloonText">
    <w:name w:val="Balloon Text"/>
    <w:basedOn w:val="Normal"/>
    <w:link w:val="BalloonTextChar"/>
    <w:uiPriority w:val="99"/>
    <w:semiHidden/>
    <w:unhideWhenUsed/>
    <w:rsid w:val="007A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0F6"/>
    <w:pPr>
      <w:ind w:left="720"/>
      <w:contextualSpacing/>
    </w:pPr>
  </w:style>
  <w:style w:type="table" w:styleId="TableGrid">
    <w:name w:val="Table Grid"/>
    <w:basedOn w:val="TableNormal"/>
    <w:uiPriority w:val="59"/>
    <w:rsid w:val="00C85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DefaultParagraphFont"/>
    <w:rsid w:val="009851DF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DefaultParagraphFont"/>
    <w:rsid w:val="009851D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Guest</cp:lastModifiedBy>
  <cp:revision>10</cp:revision>
  <dcterms:created xsi:type="dcterms:W3CDTF">2010-04-07T06:54:00Z</dcterms:created>
  <dcterms:modified xsi:type="dcterms:W3CDTF">2013-08-21T10:04:00Z</dcterms:modified>
</cp:coreProperties>
</file>